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272B" w:rsidR="00B1631C" w:rsidP="3C2D1A14" w:rsidRDefault="00B1631C" w14:paraId="3AD3C7B9" w14:textId="3F978327">
      <w:pPr>
        <w:ind w:left="357"/>
        <w:rPr>
          <w:rFonts w:eastAsia="Times New Roman" w:cs="Times New Roman"/>
          <w:color w:val="000000"/>
          <w:sz w:val="22"/>
          <w:szCs w:val="22"/>
        </w:rPr>
      </w:pPr>
      <w:r w:rsidRPr="3C2D1A14" w:rsidR="4F256A4A">
        <w:rPr>
          <w:rFonts w:eastAsia="Times New Roman" w:cs="Times New Roman"/>
          <w:color w:val="000000" w:themeColor="text1" w:themeTint="FF" w:themeShade="FF"/>
          <w:sz w:val="22"/>
          <w:szCs w:val="22"/>
        </w:rPr>
        <w:t xml:space="preserve">April </w:t>
      </w:r>
      <w:r w:rsidRPr="3C2D1A14" w:rsidR="66B2AC16">
        <w:rPr>
          <w:rFonts w:eastAsia="Times New Roman" w:cs="Times New Roman"/>
          <w:color w:val="000000" w:themeColor="text1" w:themeTint="FF" w:themeShade="FF"/>
          <w:sz w:val="22"/>
          <w:szCs w:val="22"/>
        </w:rPr>
        <w:t>1</w:t>
      </w:r>
      <w:r w:rsidRPr="3C2D1A14" w:rsidR="4F9F7FF7">
        <w:rPr>
          <w:rFonts w:eastAsia="Times New Roman" w:cs="Times New Roman"/>
          <w:color w:val="000000" w:themeColor="text1" w:themeTint="FF" w:themeShade="FF"/>
          <w:sz w:val="22"/>
          <w:szCs w:val="22"/>
        </w:rPr>
        <w:t>5</w:t>
      </w:r>
      <w:r w:rsidRPr="3C2D1A14" w:rsidR="4F256A4A">
        <w:rPr>
          <w:rFonts w:eastAsia="Times New Roman" w:cs="Times New Roman"/>
          <w:color w:val="000000" w:themeColor="text1" w:themeTint="FF" w:themeShade="FF"/>
          <w:sz w:val="22"/>
          <w:szCs w:val="22"/>
        </w:rPr>
        <w:t>, 2026</w:t>
      </w:r>
    </w:p>
    <w:p w:rsidRPr="0012272B" w:rsidR="00B1631C" w:rsidP="3C2D1A14" w:rsidRDefault="00B1631C" w14:paraId="69A1CD56" w14:textId="77777777">
      <w:pPr>
        <w:ind w:left="357"/>
        <w:rPr>
          <w:rFonts w:eastAsia="Times New Roman" w:cs="Times New Roman"/>
          <w:color w:val="000000"/>
          <w:sz w:val="22"/>
          <w:szCs w:val="22"/>
        </w:rPr>
      </w:pPr>
    </w:p>
    <w:p w:rsidRPr="0012272B" w:rsidR="0091039B" w:rsidP="0091039B" w:rsidRDefault="00B1631C" w14:paraId="7F4F40DE" w14:noSpellErr="1" w14:textId="744538ED">
      <w:pPr>
        <w:ind w:left="357"/>
        <w:rPr>
          <w:rFonts w:ascii="Helvetica Neue" w:hAnsi="Helvetica Neue"/>
          <w:color w:val="0A0A0A"/>
          <w:sz w:val="21"/>
          <w:szCs w:val="21"/>
          <w:shd w:val="clear" w:color="auto" w:fill="FFFFFF"/>
        </w:rPr>
      </w:pPr>
      <w:r w:rsidRPr="3C2D1A14" w:rsidR="00B1631C">
        <w:rPr>
          <w:rFonts w:eastAsia="Times New Roman" w:cs="Times New Roman"/>
          <w:color w:val="000000" w:themeColor="text1" w:themeTint="FF" w:themeShade="FF"/>
          <w:sz w:val="21"/>
          <w:szCs w:val="21"/>
        </w:rPr>
        <w:t>M</w:t>
      </w:r>
      <w:r w:rsidRPr="3C2D1A14" w:rsidR="003C54C5">
        <w:rPr>
          <w:rFonts w:eastAsia="Times New Roman" w:cs="Times New Roman"/>
          <w:color w:val="000000" w:themeColor="text1" w:themeTint="FF" w:themeShade="FF"/>
          <w:sz w:val="21"/>
          <w:szCs w:val="21"/>
        </w:rPr>
        <w:t>s. Michelle Cooper</w:t>
      </w:r>
      <w:r w:rsidRPr="3C2D1A14" w:rsidR="0091039B">
        <w:rPr>
          <w:rFonts w:eastAsia="Times New Roman" w:cs="Times New Roman"/>
          <w:color w:val="000000" w:themeColor="text1" w:themeTint="FF" w:themeShade="FF"/>
          <w:sz w:val="21"/>
          <w:szCs w:val="21"/>
        </w:rPr>
        <w:t>, MPP</w:t>
      </w:r>
    </w:p>
    <w:p w:rsidR="003C54C5" w:rsidP="00B1631C" w:rsidRDefault="00B1631C" w14:paraId="716224E7" w14:textId="749110F1" w14:noSpellErr="1">
      <w:pPr>
        <w:ind w:left="357"/>
        <w:rPr>
          <w:rFonts w:ascii="Helvetica Neue" w:hAnsi="Helvetica Neue"/>
          <w:color w:val="0A0A0A"/>
          <w:sz w:val="21"/>
          <w:szCs w:val="21"/>
          <w:shd w:val="clear" w:color="auto" w:fill="FFFFFF"/>
        </w:rPr>
      </w:pPr>
      <w:r w:rsidRPr="0012272B" w:rsidR="00B1631C">
        <w:rPr>
          <w:rFonts w:ascii="Helvetica Neue" w:hAnsi="Helvetica Neue"/>
          <w:color w:val="0A0A0A"/>
          <w:sz w:val="21"/>
          <w:szCs w:val="21"/>
          <w:shd w:val="clear" w:color="auto" w:fill="FFFFFF"/>
        </w:rPr>
        <w:t xml:space="preserve">Parliamentary Assistant to the Minister of </w:t>
      </w:r>
      <w:r w:rsidR="003C54C5">
        <w:rPr>
          <w:rFonts w:ascii="Helvetica Neue" w:hAnsi="Helvetica Neue"/>
          <w:color w:val="0A0A0A"/>
          <w:sz w:val="21"/>
          <w:szCs w:val="21"/>
          <w:shd w:val="clear" w:color="auto" w:fill="FFFFFF"/>
        </w:rPr>
        <w:t xml:space="preserve">Finance </w:t>
      </w:r>
    </w:p>
    <w:p w:rsidRPr="0012272B" w:rsidR="00B1631C" w:rsidP="00B1631C" w:rsidRDefault="003C54C5" w14:paraId="1E7882AE" w14:textId="14288424" w14:noSpellErr="1">
      <w:pPr>
        <w:ind w:left="357"/>
        <w:rPr>
          <w:rFonts w:eastAsia="Times New Roman" w:cs="Times New Roman"/>
          <w:color w:val="000000"/>
          <w:sz w:val="21"/>
          <w:szCs w:val="21"/>
        </w:rPr>
      </w:pPr>
      <w:r w:rsidR="003C54C5">
        <w:rPr>
          <w:rFonts w:ascii="Helvetica Neue" w:hAnsi="Helvetica Neue"/>
          <w:color w:val="0A0A0A"/>
          <w:sz w:val="21"/>
          <w:szCs w:val="21"/>
          <w:shd w:val="clear" w:color="auto" w:fill="FFFFFF"/>
        </w:rPr>
        <w:t>Member, Standing Committee on Public Accounts</w:t>
      </w:r>
    </w:p>
    <w:p w:rsidRPr="0012272B" w:rsidR="00B1631C" w:rsidP="00B1631C" w:rsidRDefault="00B1631C" w14:paraId="103A14C5" w14:noSpellErr="1" w14:textId="2DFE6B00">
      <w:pPr>
        <w:ind w:left="357"/>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 xml:space="preserve">Room </w:t>
      </w:r>
      <w:r w:rsidRPr="3C2D1A14" w:rsidR="003C54C5">
        <w:rPr>
          <w:rFonts w:eastAsia="Times New Roman" w:cs="Times New Roman"/>
          <w:color w:val="000000" w:themeColor="text1" w:themeTint="FF" w:themeShade="FF"/>
          <w:sz w:val="21"/>
          <w:szCs w:val="21"/>
        </w:rPr>
        <w:t>11</w:t>
      </w:r>
      <w:r w:rsidRPr="3C2D1A14" w:rsidR="0091039B">
        <w:rPr>
          <w:rFonts w:eastAsia="Times New Roman" w:cs="Times New Roman"/>
          <w:color w:val="000000" w:themeColor="text1" w:themeTint="FF" w:themeShade="FF"/>
          <w:sz w:val="21"/>
          <w:szCs w:val="21"/>
        </w:rPr>
        <w:t>1</w:t>
      </w:r>
    </w:p>
    <w:p w:rsidRPr="0012272B" w:rsidR="00B1631C" w:rsidP="00B1631C" w:rsidRDefault="00B1631C" w14:paraId="1F3B8EF4" w14:noSpellErr="1" w14:textId="1862A26B">
      <w:pPr>
        <w:ind w:left="357"/>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Main Legislative Building, Queen’s Park</w:t>
      </w:r>
    </w:p>
    <w:p w:rsidRPr="0012272B" w:rsidR="00B1631C" w:rsidP="00B1631C" w:rsidRDefault="00B1631C" w14:paraId="4AE7E1C2" w14:noSpellErr="1" w14:textId="602E5BC1">
      <w:pPr>
        <w:ind w:left="357"/>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Toronto, ON</w:t>
      </w:r>
    </w:p>
    <w:p w:rsidRPr="0012272B" w:rsidR="00B1631C" w:rsidP="00B1631C" w:rsidRDefault="00B1631C" w14:paraId="3CCCB561" w14:noSpellErr="1" w14:textId="0DFA396E">
      <w:pPr>
        <w:ind w:left="357"/>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M7A 1A5</w:t>
      </w:r>
    </w:p>
    <w:p w:rsidRPr="0012272B" w:rsidR="00B1631C" w:rsidP="3C2D1A14" w:rsidRDefault="00B1631C" w14:paraId="14572547" w14:textId="77777777">
      <w:pPr>
        <w:ind w:left="357"/>
        <w:rPr>
          <w:rFonts w:eastAsia="Times New Roman" w:cs="Times New Roman"/>
          <w:color w:val="000000"/>
          <w:sz w:val="22"/>
          <w:szCs w:val="22"/>
        </w:rPr>
      </w:pPr>
    </w:p>
    <w:p w:rsidRPr="0012272B" w:rsidR="00B1631C" w:rsidP="3C2D1A14" w:rsidRDefault="00B1631C" w14:paraId="6E3DE2DE" w14:textId="77777777">
      <w:pPr>
        <w:ind w:left="357"/>
        <w:rPr>
          <w:rFonts w:eastAsia="Times New Roman" w:cs="Times New Roman"/>
          <w:color w:val="000000"/>
          <w:sz w:val="22"/>
          <w:szCs w:val="22"/>
        </w:rPr>
      </w:pPr>
    </w:p>
    <w:p w:rsidRPr="0012272B" w:rsidR="00B1631C" w:rsidP="00B1631C" w:rsidRDefault="00B1631C" w14:paraId="573542D4" w14:noSpellErr="1" w14:textId="0A155BCB">
      <w:pPr>
        <w:ind w:left="357"/>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Dear M</w:t>
      </w:r>
      <w:r w:rsidRPr="3C2D1A14" w:rsidR="003C54C5">
        <w:rPr>
          <w:rFonts w:eastAsia="Times New Roman" w:cs="Times New Roman"/>
          <w:color w:val="000000" w:themeColor="text1" w:themeTint="FF" w:themeShade="FF"/>
          <w:sz w:val="21"/>
          <w:szCs w:val="21"/>
        </w:rPr>
        <w:t>s. Cooper</w:t>
      </w:r>
      <w:r w:rsidRPr="3C2D1A14" w:rsidR="00B1631C">
        <w:rPr>
          <w:rFonts w:eastAsia="Times New Roman" w:cs="Times New Roman"/>
          <w:color w:val="000000" w:themeColor="text1" w:themeTint="FF" w:themeShade="FF"/>
          <w:sz w:val="21"/>
          <w:szCs w:val="21"/>
        </w:rPr>
        <w:t>,</w:t>
      </w:r>
    </w:p>
    <w:p w:rsidRPr="0012272B" w:rsidR="00B1631C" w:rsidP="3C2D1A14" w:rsidRDefault="00B1631C" w14:paraId="31519350" w14:noSpellErr="1" w14:textId="0A9643D4">
      <w:pPr>
        <w:spacing w:before="100" w:beforeAutospacing="on" w:after="100" w:afterAutospacing="on"/>
        <w:ind w:left="360"/>
        <w:rPr>
          <w:rFonts w:eastAsia="Times New Roman" w:cs="Times New Roman"/>
          <w:b w:val="1"/>
          <w:bCs w:val="1"/>
          <w:color w:val="000000"/>
          <w:sz w:val="21"/>
          <w:szCs w:val="21"/>
        </w:rPr>
      </w:pPr>
      <w:r w:rsidRPr="3C2D1A14" w:rsidR="00B1631C">
        <w:rPr>
          <w:rFonts w:eastAsia="Times New Roman" w:cs="Times New Roman"/>
          <w:b w:val="1"/>
          <w:bCs w:val="1"/>
          <w:color w:val="000000" w:themeColor="text1" w:themeTint="FF" w:themeShade="FF"/>
          <w:sz w:val="21"/>
          <w:szCs w:val="21"/>
        </w:rPr>
        <w:t xml:space="preserve">Re: </w:t>
      </w:r>
      <w:r w:rsidRPr="3C2D1A14" w:rsidR="00B1631C">
        <w:rPr>
          <w:rFonts w:eastAsia="Times New Roman" w:cs="Times New Roman"/>
          <w:b w:val="1"/>
          <w:bCs w:val="1"/>
          <w:color w:val="000000" w:themeColor="text1" w:themeTint="FF" w:themeShade="FF"/>
          <w:sz w:val="21"/>
          <w:szCs w:val="21"/>
        </w:rPr>
        <w:t xml:space="preserve">Government </w:t>
      </w:r>
      <w:r w:rsidRPr="3C2D1A14" w:rsidR="00B1631C">
        <w:rPr>
          <w:rFonts w:eastAsia="Times New Roman" w:cs="Times New Roman"/>
          <w:b w:val="1"/>
          <w:bCs w:val="1"/>
          <w:color w:val="000000" w:themeColor="text1" w:themeTint="FF" w:themeShade="FF"/>
          <w:sz w:val="21"/>
          <w:szCs w:val="21"/>
        </w:rPr>
        <w:t xml:space="preserve">Physiotherapy Funding Gap </w:t>
      </w:r>
      <w:r w:rsidRPr="3C2D1A14" w:rsidR="00B1631C">
        <w:rPr>
          <w:rFonts w:eastAsia="Times New Roman" w:cs="Times New Roman"/>
          <w:b w:val="1"/>
          <w:bCs w:val="1"/>
          <w:color w:val="000000" w:themeColor="text1" w:themeTint="FF" w:themeShade="FF"/>
          <w:sz w:val="21"/>
          <w:szCs w:val="21"/>
        </w:rPr>
        <w:t>Weake</w:t>
      </w:r>
      <w:r w:rsidRPr="3C2D1A14" w:rsidR="00B1631C">
        <w:rPr>
          <w:rFonts w:eastAsia="Times New Roman" w:cs="Times New Roman"/>
          <w:b w:val="1"/>
          <w:bCs w:val="1"/>
          <w:color w:val="000000" w:themeColor="text1" w:themeTint="FF" w:themeShade="FF"/>
          <w:sz w:val="21"/>
          <w:szCs w:val="21"/>
        </w:rPr>
        <w:t xml:space="preserve">ns </w:t>
      </w:r>
      <w:r w:rsidRPr="3C2D1A14" w:rsidR="00B1631C">
        <w:rPr>
          <w:rFonts w:eastAsia="Times New Roman" w:cs="Times New Roman"/>
          <w:b w:val="1"/>
          <w:bCs w:val="1"/>
          <w:color w:val="000000" w:themeColor="text1" w:themeTint="FF" w:themeShade="FF"/>
          <w:sz w:val="21"/>
          <w:szCs w:val="21"/>
        </w:rPr>
        <w:t>Mississauga’s</w:t>
      </w:r>
      <w:r w:rsidRPr="3C2D1A14" w:rsidR="00B1631C">
        <w:rPr>
          <w:rFonts w:eastAsia="Times New Roman" w:cs="Times New Roman"/>
          <w:b w:val="1"/>
          <w:bCs w:val="1"/>
          <w:color w:val="000000" w:themeColor="text1" w:themeTint="FF" w:themeShade="FF"/>
          <w:sz w:val="21"/>
          <w:szCs w:val="21"/>
        </w:rPr>
        <w:t xml:space="preserve"> Health</w:t>
      </w:r>
      <w:r w:rsidRPr="3C2D1A14" w:rsidR="00B1631C">
        <w:rPr>
          <w:rFonts w:eastAsia="Times New Roman" w:cs="Times New Roman"/>
          <w:b w:val="1"/>
          <w:bCs w:val="1"/>
          <w:color w:val="000000" w:themeColor="text1" w:themeTint="FF" w:themeShade="FF"/>
          <w:sz w:val="21"/>
          <w:szCs w:val="21"/>
        </w:rPr>
        <w:t>care</w:t>
      </w:r>
      <w:r w:rsidRPr="3C2D1A14" w:rsidR="00B1631C">
        <w:rPr>
          <w:rFonts w:eastAsia="Times New Roman" w:cs="Times New Roman"/>
          <w:b w:val="1"/>
          <w:bCs w:val="1"/>
          <w:color w:val="000000" w:themeColor="text1" w:themeTint="FF" w:themeShade="FF"/>
          <w:sz w:val="21"/>
          <w:szCs w:val="21"/>
        </w:rPr>
        <w:t xml:space="preserve"> </w:t>
      </w:r>
      <w:r w:rsidRPr="3C2D1A14" w:rsidR="00B1631C">
        <w:rPr>
          <w:rFonts w:eastAsia="Times New Roman" w:cs="Times New Roman"/>
          <w:b w:val="1"/>
          <w:bCs w:val="1"/>
          <w:color w:val="000000" w:themeColor="text1" w:themeTint="FF" w:themeShade="FF"/>
          <w:sz w:val="21"/>
          <w:szCs w:val="21"/>
        </w:rPr>
        <w:t>Delivery</w:t>
      </w:r>
    </w:p>
    <w:p w:rsidR="0091039B" w:rsidP="3C2D1A14" w:rsidRDefault="00B1631C" w14:paraId="2C69CB68" w14:textId="12FDD273">
      <w:pPr>
        <w:spacing w:before="100" w:beforeAutospacing="on" w:after="100" w:afterAutospacing="on"/>
        <w:ind w:left="360"/>
        <w:rPr>
          <w:rFonts w:eastAsia="Times New Roman" w:cs="Times New Roman"/>
          <w:color w:val="000000"/>
          <w:sz w:val="21"/>
          <w:szCs w:val="21"/>
        </w:rPr>
      </w:pPr>
      <w:r w:rsidRPr="23F30B4A" w:rsidR="4E5EF5B9">
        <w:rPr>
          <w:rFonts w:eastAsia="Times New Roman" w:cs="Times New Roman"/>
          <w:color w:val="000000" w:themeColor="text1" w:themeTint="FF" w:themeShade="FF"/>
          <w:sz w:val="21"/>
          <w:szCs w:val="21"/>
        </w:rPr>
        <w:t>We have been</w:t>
      </w:r>
      <w:r w:rsidRPr="23F30B4A" w:rsidR="00B1631C">
        <w:rPr>
          <w:rFonts w:eastAsia="Times New Roman" w:cs="Times New Roman"/>
          <w:color w:val="000000" w:themeColor="text1" w:themeTint="FF" w:themeShade="FF"/>
          <w:sz w:val="21"/>
          <w:szCs w:val="21"/>
        </w:rPr>
        <w:t xml:space="preserve"> </w:t>
      </w:r>
      <w:r w:rsidRPr="23F30B4A" w:rsidR="00B1631C">
        <w:rPr>
          <w:rFonts w:eastAsia="Times New Roman" w:cs="Times New Roman"/>
          <w:color w:val="000000" w:themeColor="text1" w:themeTint="FF" w:themeShade="FF"/>
          <w:sz w:val="21"/>
          <w:szCs w:val="21"/>
        </w:rPr>
        <w:t>advised</w:t>
      </w:r>
      <w:r w:rsidRPr="23F30B4A" w:rsidR="00B1631C">
        <w:rPr>
          <w:rFonts w:eastAsia="Times New Roman" w:cs="Times New Roman"/>
          <w:color w:val="000000" w:themeColor="text1" w:themeTint="FF" w:themeShade="FF"/>
          <w:sz w:val="21"/>
          <w:szCs w:val="21"/>
        </w:rPr>
        <w:t xml:space="preserve"> by the Ministry of Health </w:t>
      </w:r>
      <w:r w:rsidRPr="23F30B4A" w:rsidR="0091039B">
        <w:rPr>
          <w:rFonts w:eastAsia="Times New Roman" w:cs="Times New Roman"/>
          <w:color w:val="000000" w:themeColor="text1" w:themeTint="FF" w:themeShade="FF"/>
          <w:sz w:val="21"/>
          <w:szCs w:val="21"/>
        </w:rPr>
        <w:t xml:space="preserve">that there will be no increase program funding or referrals for the Community Physiotherapy Clinic Program. Considering the costs of providing care have grown more than 40 percent since the Program started 13 years ago, we cannot continue subsidizing this service and must consider withdrawing from it. </w:t>
      </w:r>
    </w:p>
    <w:p w:rsidR="00A92842" w:rsidP="3C2D1A14" w:rsidRDefault="00B1631C" w14:paraId="30607EC5" w14:noSpellErr="1" w14:textId="71491FFE">
      <w:pPr>
        <w:spacing w:before="100" w:beforeAutospacing="on" w:after="100" w:afterAutospacing="on"/>
        <w:ind w:left="360"/>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The CPC Program prevent</w:t>
      </w:r>
      <w:r w:rsidRPr="3C2D1A14" w:rsidR="00B1631C">
        <w:rPr>
          <w:rFonts w:eastAsia="Times New Roman" w:cs="Times New Roman"/>
          <w:color w:val="000000" w:themeColor="text1" w:themeTint="FF" w:themeShade="FF"/>
          <w:sz w:val="21"/>
          <w:szCs w:val="21"/>
        </w:rPr>
        <w:t>s</w:t>
      </w:r>
      <w:r w:rsidRPr="3C2D1A14" w:rsidR="00B1631C">
        <w:rPr>
          <w:rFonts w:eastAsia="Times New Roman" w:cs="Times New Roman"/>
          <w:color w:val="000000" w:themeColor="text1" w:themeTint="FF" w:themeShade="FF"/>
          <w:sz w:val="21"/>
          <w:szCs w:val="21"/>
        </w:rPr>
        <w:t xml:space="preserve"> unnecessary </w:t>
      </w:r>
      <w:r w:rsidRPr="3C2D1A14" w:rsidR="00B1631C">
        <w:rPr>
          <w:rFonts w:eastAsia="Times New Roman" w:cs="Times New Roman"/>
          <w:color w:val="000000" w:themeColor="text1" w:themeTint="FF" w:themeShade="FF"/>
          <w:sz w:val="21"/>
          <w:szCs w:val="21"/>
        </w:rPr>
        <w:t xml:space="preserve">visits, </w:t>
      </w:r>
      <w:r w:rsidRPr="3C2D1A14" w:rsidR="00B1631C">
        <w:rPr>
          <w:rFonts w:eastAsia="Times New Roman" w:cs="Times New Roman"/>
          <w:color w:val="000000" w:themeColor="text1" w:themeTint="FF" w:themeShade="FF"/>
          <w:sz w:val="21"/>
          <w:szCs w:val="21"/>
        </w:rPr>
        <w:t>admissions</w:t>
      </w:r>
      <w:r w:rsidRPr="3C2D1A14" w:rsidR="00B1631C">
        <w:rPr>
          <w:rFonts w:eastAsia="Times New Roman" w:cs="Times New Roman"/>
          <w:color w:val="000000" w:themeColor="text1" w:themeTint="FF" w:themeShade="FF"/>
          <w:sz w:val="21"/>
          <w:szCs w:val="21"/>
        </w:rPr>
        <w:t xml:space="preserve">, and procedures </w:t>
      </w:r>
      <w:r w:rsidRPr="3C2D1A14" w:rsidR="00B1631C">
        <w:rPr>
          <w:rFonts w:eastAsia="Times New Roman" w:cs="Times New Roman"/>
          <w:color w:val="000000" w:themeColor="text1" w:themeTint="FF" w:themeShade="FF"/>
          <w:sz w:val="21"/>
          <w:szCs w:val="21"/>
        </w:rPr>
        <w:t xml:space="preserve">at </w:t>
      </w:r>
      <w:r w:rsidRPr="3C2D1A14" w:rsidR="00B1631C">
        <w:rPr>
          <w:rFonts w:eastAsia="Times New Roman" w:cs="Times New Roman"/>
          <w:color w:val="000000" w:themeColor="text1" w:themeTint="FF" w:themeShade="FF"/>
          <w:sz w:val="21"/>
          <w:szCs w:val="21"/>
        </w:rPr>
        <w:t>Credit Valley</w:t>
      </w:r>
      <w:r w:rsidRPr="3C2D1A14" w:rsidR="00A92842">
        <w:rPr>
          <w:rFonts w:eastAsia="Times New Roman" w:cs="Times New Roman"/>
          <w:color w:val="000000" w:themeColor="text1" w:themeTint="FF" w:themeShade="FF"/>
          <w:sz w:val="21"/>
          <w:szCs w:val="21"/>
        </w:rPr>
        <w:t xml:space="preserve">, which </w:t>
      </w:r>
      <w:proofErr w:type="gramStart"/>
      <w:r w:rsidRPr="3C2D1A14" w:rsidR="00A92842">
        <w:rPr>
          <w:rFonts w:eastAsia="Times New Roman" w:cs="Times New Roman"/>
          <w:color w:val="000000" w:themeColor="text1" w:themeTint="FF" w:themeShade="FF"/>
          <w:sz w:val="21"/>
          <w:szCs w:val="21"/>
        </w:rPr>
        <w:t>still remains</w:t>
      </w:r>
      <w:proofErr w:type="gramEnd"/>
      <w:r w:rsidRPr="3C2D1A14" w:rsidR="00A92842">
        <w:rPr>
          <w:rFonts w:eastAsia="Times New Roman" w:cs="Times New Roman"/>
          <w:color w:val="000000" w:themeColor="text1" w:themeTint="FF" w:themeShade="FF"/>
          <w:sz w:val="21"/>
          <w:szCs w:val="21"/>
        </w:rPr>
        <w:t xml:space="preserve"> understaffed and struggling to reduce overcrowding. I’m concerned that withdrawing from the Program will increase hospital visits and put even more strain on our primary care teams and the </w:t>
      </w:r>
      <w:r w:rsidRPr="3C2D1A14" w:rsidR="000255C7">
        <w:rPr>
          <w:rFonts w:eastAsia="Times New Roman" w:cs="Times New Roman"/>
          <w:color w:val="000000" w:themeColor="text1" w:themeTint="FF" w:themeShade="FF"/>
          <w:sz w:val="21"/>
          <w:szCs w:val="21"/>
        </w:rPr>
        <w:t xml:space="preserve">Mississauga Health </w:t>
      </w:r>
      <w:r w:rsidRPr="3C2D1A14" w:rsidR="00A92842">
        <w:rPr>
          <w:rFonts w:eastAsia="Times New Roman" w:cs="Times New Roman"/>
          <w:color w:val="000000" w:themeColor="text1" w:themeTint="FF" w:themeShade="FF"/>
          <w:sz w:val="21"/>
          <w:szCs w:val="21"/>
        </w:rPr>
        <w:t xml:space="preserve">OHT. </w:t>
      </w:r>
    </w:p>
    <w:p w:rsidR="00B1631C" w:rsidP="3C2D1A14" w:rsidRDefault="00B1631C" w14:paraId="58A220DF" w14:noSpellErr="1" w14:textId="77D2C232">
      <w:pPr>
        <w:spacing w:before="100" w:beforeAutospacing="on" w:after="100" w:afterAutospacing="on"/>
        <w:ind w:left="360"/>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Across the province, it reduces emergency department visits alone by</w:t>
      </w:r>
      <w:r w:rsidRPr="3C2D1A14" w:rsidR="00B1631C">
        <w:rPr>
          <w:rFonts w:eastAsia="Times New Roman" w:cs="Times New Roman"/>
          <w:color w:val="000000" w:themeColor="text1" w:themeTint="FF" w:themeShade="FF"/>
          <w:sz w:val="21"/>
          <w:szCs w:val="21"/>
        </w:rPr>
        <w:t xml:space="preserve"> 70,000 </w:t>
      </w:r>
      <w:r w:rsidRPr="3C2D1A14" w:rsidR="00B1631C">
        <w:rPr>
          <w:rFonts w:eastAsia="Times New Roman" w:cs="Times New Roman"/>
          <w:color w:val="000000" w:themeColor="text1" w:themeTint="FF" w:themeShade="FF"/>
          <w:sz w:val="21"/>
          <w:szCs w:val="21"/>
        </w:rPr>
        <w:t xml:space="preserve">every year.  Considering a </w:t>
      </w:r>
      <w:r w:rsidRPr="3C2D1A14" w:rsidR="00B1631C">
        <w:rPr>
          <w:rFonts w:eastAsia="Times New Roman" w:cs="Times New Roman"/>
          <w:color w:val="000000" w:themeColor="text1" w:themeTint="FF" w:themeShade="FF"/>
          <w:sz w:val="21"/>
          <w:szCs w:val="21"/>
        </w:rPr>
        <w:t xml:space="preserve">single </w:t>
      </w:r>
      <w:r w:rsidRPr="3C2D1A14" w:rsidR="00A92842">
        <w:rPr>
          <w:rFonts w:eastAsia="Times New Roman" w:cs="Times New Roman"/>
          <w:color w:val="000000" w:themeColor="text1" w:themeTint="FF" w:themeShade="FF"/>
          <w:sz w:val="21"/>
          <w:szCs w:val="21"/>
        </w:rPr>
        <w:t xml:space="preserve">hospital </w:t>
      </w:r>
      <w:r w:rsidRPr="3C2D1A14" w:rsidR="00B1631C">
        <w:rPr>
          <w:rFonts w:eastAsia="Times New Roman" w:cs="Times New Roman"/>
          <w:color w:val="000000" w:themeColor="text1" w:themeTint="FF" w:themeShade="FF"/>
          <w:sz w:val="21"/>
          <w:szCs w:val="21"/>
        </w:rPr>
        <w:t>visit costs the system $275</w:t>
      </w:r>
      <w:r w:rsidRPr="3C2D1A14" w:rsidR="00B1631C">
        <w:rPr>
          <w:rFonts w:eastAsia="Times New Roman" w:cs="Times New Roman"/>
          <w:color w:val="000000" w:themeColor="text1" w:themeTint="FF" w:themeShade="FF"/>
          <w:sz w:val="21"/>
          <w:szCs w:val="21"/>
        </w:rPr>
        <w:t xml:space="preserve">, the </w:t>
      </w:r>
      <w:r w:rsidRPr="3C2D1A14" w:rsidR="00A92842">
        <w:rPr>
          <w:rFonts w:eastAsia="Times New Roman" w:cs="Times New Roman"/>
          <w:color w:val="000000" w:themeColor="text1" w:themeTint="FF" w:themeShade="FF"/>
          <w:sz w:val="21"/>
          <w:szCs w:val="21"/>
        </w:rPr>
        <w:t xml:space="preserve">increase of $153.12 is an obvious </w:t>
      </w:r>
      <w:r w:rsidRPr="3C2D1A14" w:rsidR="00B1631C">
        <w:rPr>
          <w:rFonts w:eastAsia="Times New Roman" w:cs="Times New Roman"/>
          <w:color w:val="000000" w:themeColor="text1" w:themeTint="FF" w:themeShade="FF"/>
          <w:sz w:val="21"/>
          <w:szCs w:val="21"/>
        </w:rPr>
        <w:t xml:space="preserve">economic </w:t>
      </w:r>
      <w:r w:rsidRPr="3C2D1A14" w:rsidR="00A92842">
        <w:rPr>
          <w:rFonts w:eastAsia="Times New Roman" w:cs="Times New Roman"/>
          <w:color w:val="000000" w:themeColor="text1" w:themeTint="FF" w:themeShade="FF"/>
          <w:sz w:val="21"/>
          <w:szCs w:val="21"/>
        </w:rPr>
        <w:t>benefit.</w:t>
      </w:r>
    </w:p>
    <w:p w:rsidR="00B1631C" w:rsidP="3C2D1A14" w:rsidRDefault="00B1631C" w14:paraId="5ED3F52F" w14:noSpellErr="1" w14:textId="7689BADA">
      <w:pPr>
        <w:spacing w:before="100" w:beforeAutospacing="on" w:after="100" w:afterAutospacing="on"/>
        <w:ind w:left="360"/>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 xml:space="preserve">Senior citizens—who represent more than 80% of the Program’s clientele—will be disproportionately affected. And senior women, who are at the greatest risk of preventable fractures, will be </w:t>
      </w:r>
    </w:p>
    <w:p w:rsidR="000255C7" w:rsidP="3C2D1A14" w:rsidRDefault="000255C7" w14:paraId="0C4A6A3F" w14:noSpellErr="1" w14:textId="025E26DB">
      <w:pPr>
        <w:spacing w:before="100" w:beforeAutospacing="on" w:after="100" w:afterAutospacing="on"/>
        <w:ind w:left="360"/>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CPC Program Facts:</w:t>
      </w:r>
    </w:p>
    <w:p w:rsidR="000255C7" w:rsidP="3C2D1A14" w:rsidRDefault="00B1631C" w14:paraId="32868153" w14:noSpellErr="1" w14:textId="1E1A74FA">
      <w:pPr>
        <w:pStyle w:val="ListParagraph"/>
        <w:numPr>
          <w:ilvl w:val="0"/>
          <w:numId w:val="1"/>
        </w:numPr>
        <w:spacing w:before="100" w:beforeAutospacing="on" w:after="100" w:afterAutospacing="on"/>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The Ontario Physiotherapy Association estimates that the CPC Program saves the health system $4 for every dollar invested into it</w:t>
      </w:r>
      <w:r w:rsidRPr="3C2D1A14" w:rsidR="000255C7">
        <w:rPr>
          <w:rFonts w:eastAsia="Times New Roman" w:cs="Times New Roman"/>
          <w:color w:val="000000" w:themeColor="text1" w:themeTint="FF" w:themeShade="FF"/>
          <w:sz w:val="21"/>
          <w:szCs w:val="21"/>
        </w:rPr>
        <w:t xml:space="preserve">. It </w:t>
      </w:r>
      <w:r w:rsidRPr="3C2D1A14" w:rsidR="00B1631C">
        <w:rPr>
          <w:rFonts w:eastAsia="Times New Roman" w:cs="Times New Roman"/>
          <w:color w:val="000000" w:themeColor="text1" w:themeTint="FF" w:themeShade="FF"/>
          <w:sz w:val="21"/>
          <w:szCs w:val="21"/>
        </w:rPr>
        <w:t>reduce</w:t>
      </w:r>
      <w:r w:rsidRPr="3C2D1A14" w:rsidR="000255C7">
        <w:rPr>
          <w:rFonts w:eastAsia="Times New Roman" w:cs="Times New Roman"/>
          <w:color w:val="000000" w:themeColor="text1" w:themeTint="FF" w:themeShade="FF"/>
          <w:sz w:val="21"/>
          <w:szCs w:val="21"/>
        </w:rPr>
        <w:t>s</w:t>
      </w:r>
      <w:r w:rsidRPr="3C2D1A14" w:rsidR="00B1631C">
        <w:rPr>
          <w:rFonts w:eastAsia="Times New Roman" w:cs="Times New Roman"/>
          <w:color w:val="000000" w:themeColor="text1" w:themeTint="FF" w:themeShade="FF"/>
          <w:sz w:val="21"/>
          <w:szCs w:val="21"/>
        </w:rPr>
        <w:t xml:space="preserve"> </w:t>
      </w:r>
      <w:r w:rsidRPr="3C2D1A14" w:rsidR="000255C7">
        <w:rPr>
          <w:rFonts w:eastAsia="Times New Roman" w:cs="Times New Roman"/>
          <w:color w:val="000000" w:themeColor="text1" w:themeTint="FF" w:themeShade="FF"/>
          <w:sz w:val="21"/>
          <w:szCs w:val="21"/>
        </w:rPr>
        <w:t xml:space="preserve">hospital </w:t>
      </w:r>
      <w:r w:rsidRPr="3C2D1A14" w:rsidR="00B1631C">
        <w:rPr>
          <w:rFonts w:eastAsia="Times New Roman" w:cs="Times New Roman"/>
          <w:color w:val="000000" w:themeColor="text1" w:themeTint="FF" w:themeShade="FF"/>
          <w:sz w:val="21"/>
          <w:szCs w:val="21"/>
        </w:rPr>
        <w:t>ED visits, hospital bed admissions, diagnostic imaging demand, surgeries, and other specialist consultations.</w:t>
      </w:r>
    </w:p>
    <w:p w:rsidR="000255C7" w:rsidP="3C2D1A14" w:rsidRDefault="000255C7" w14:paraId="1D32EB0F" w14:noSpellErr="1" w14:textId="0A9550C4">
      <w:pPr>
        <w:pStyle w:val="ListParagraph"/>
        <w:numPr>
          <w:ilvl w:val="0"/>
          <w:numId w:val="1"/>
        </w:numPr>
        <w:spacing w:before="100" w:beforeAutospacing="on" w:after="100" w:afterAutospacing="on"/>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 xml:space="preserve">The Program to date has </w:t>
      </w:r>
      <w:r w:rsidRPr="3C2D1A14" w:rsidR="000255C7">
        <w:rPr>
          <w:rFonts w:eastAsia="Times New Roman" w:cs="Times New Roman"/>
          <w:b w:val="1"/>
          <w:bCs w:val="1"/>
          <w:color w:val="000000" w:themeColor="text1" w:themeTint="FF" w:themeShade="FF"/>
          <w:sz w:val="21"/>
          <w:szCs w:val="21"/>
        </w:rPr>
        <w:t>saved more than $2.2 billion</w:t>
      </w:r>
      <w:r w:rsidRPr="3C2D1A14" w:rsidR="000255C7">
        <w:rPr>
          <w:rFonts w:eastAsia="Times New Roman" w:cs="Times New Roman"/>
          <w:b w:val="1"/>
          <w:bCs w:val="1"/>
          <w:color w:val="000000" w:themeColor="text1" w:themeTint="FF" w:themeShade="FF"/>
          <w:sz w:val="21"/>
          <w:szCs w:val="21"/>
        </w:rPr>
        <w:t xml:space="preserve"> </w:t>
      </w:r>
      <w:r w:rsidRPr="3C2D1A14" w:rsidR="000255C7">
        <w:rPr>
          <w:rFonts w:eastAsia="Times New Roman" w:cs="Times New Roman"/>
          <w:color w:val="000000" w:themeColor="text1" w:themeTint="FF" w:themeShade="FF"/>
          <w:sz w:val="21"/>
          <w:szCs w:val="21"/>
        </w:rPr>
        <w:t>in avoidable expenses</w:t>
      </w:r>
      <w:r w:rsidRPr="3C2D1A14" w:rsidR="000255C7">
        <w:rPr>
          <w:rFonts w:eastAsia="Times New Roman" w:cs="Times New Roman"/>
          <w:color w:val="000000" w:themeColor="text1" w:themeTint="FF" w:themeShade="FF"/>
          <w:sz w:val="21"/>
          <w:szCs w:val="21"/>
        </w:rPr>
        <w:t xml:space="preserve">.  This less visible but high value Program aligns perfectly with the Ford government’s mandate of ending hallway medicine and aging at home. </w:t>
      </w:r>
    </w:p>
    <w:p w:rsidR="000255C7" w:rsidP="3C2D1A14" w:rsidRDefault="000255C7" w14:paraId="62D62DC5" w14:noSpellErr="1" w14:textId="4A34AD3A">
      <w:pPr>
        <w:pStyle w:val="ListParagraph"/>
        <w:numPr>
          <w:ilvl w:val="0"/>
          <w:numId w:val="1"/>
        </w:numPr>
        <w:spacing w:before="100" w:beforeAutospacing="on" w:after="100" w:afterAutospacing="on"/>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 xml:space="preserve">The Program has received minimal funding increases over 13 years—barely 6 percent, which is well below the cumulative inflation of more than 40 percent.  </w:t>
      </w:r>
    </w:p>
    <w:p w:rsidR="000255C7" w:rsidP="3C2D1A14" w:rsidRDefault="000255C7" w14:paraId="094A781A" w14:noSpellErr="1" w14:textId="7F6AEE0C">
      <w:pPr>
        <w:pStyle w:val="ListParagraph"/>
        <w:numPr>
          <w:ilvl w:val="0"/>
          <w:numId w:val="1"/>
        </w:numPr>
        <w:spacing w:before="100" w:beforeAutospacing="on" w:after="100" w:afterAutospacing="on"/>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 xml:space="preserve">If the Program were priced at equivalent private sector or other program rates, it would cost more than double to deliver. The current referral rate of $334.38 for unlimited sessions is unsustainable. </w:t>
      </w:r>
    </w:p>
    <w:p w:rsidRPr="000255C7" w:rsidR="00B1631C" w:rsidP="3C2D1A14" w:rsidRDefault="000255C7" w14:paraId="61C5500F" w14:noSpellErr="1" w14:textId="4876B973">
      <w:pPr>
        <w:pStyle w:val="ListParagraph"/>
        <w:numPr>
          <w:ilvl w:val="0"/>
          <w:numId w:val="1"/>
        </w:numPr>
        <w:spacing w:before="100" w:beforeAutospacing="on" w:after="100" w:afterAutospacing="on"/>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 xml:space="preserve">Seniors are the </w:t>
      </w:r>
      <w:r w:rsidRPr="3C2D1A14" w:rsidR="00B1631C">
        <w:rPr>
          <w:rFonts w:eastAsia="Times New Roman" w:cs="Times New Roman"/>
          <w:color w:val="000000" w:themeColor="text1" w:themeTint="FF" w:themeShade="FF"/>
          <w:sz w:val="21"/>
          <w:szCs w:val="21"/>
        </w:rPr>
        <w:t>majority of the CPC Program</w:t>
      </w:r>
      <w:r w:rsidRPr="3C2D1A14" w:rsidR="000255C7">
        <w:rPr>
          <w:rFonts w:eastAsia="Times New Roman" w:cs="Times New Roman"/>
          <w:color w:val="000000" w:themeColor="text1" w:themeTint="FF" w:themeShade="FF"/>
          <w:sz w:val="21"/>
          <w:szCs w:val="21"/>
        </w:rPr>
        <w:t>’s</w:t>
      </w:r>
      <w:r w:rsidRPr="3C2D1A14" w:rsidR="00B1631C">
        <w:rPr>
          <w:rFonts w:eastAsia="Times New Roman" w:cs="Times New Roman"/>
          <w:color w:val="000000" w:themeColor="text1" w:themeTint="FF" w:themeShade="FF"/>
          <w:sz w:val="21"/>
          <w:szCs w:val="21"/>
        </w:rPr>
        <w:t xml:space="preserve"> patients. </w:t>
      </w:r>
      <w:r w:rsidRPr="3C2D1A14" w:rsidR="000255C7">
        <w:rPr>
          <w:rFonts w:eastAsia="Times New Roman" w:cs="Times New Roman"/>
          <w:color w:val="000000" w:themeColor="text1" w:themeTint="FF" w:themeShade="FF"/>
          <w:sz w:val="21"/>
          <w:szCs w:val="21"/>
        </w:rPr>
        <w:t xml:space="preserve">When </w:t>
      </w:r>
      <w:r w:rsidRPr="3C2D1A14" w:rsidR="00B1631C">
        <w:rPr>
          <w:rFonts w:eastAsia="Times New Roman" w:cs="Times New Roman"/>
          <w:color w:val="000000" w:themeColor="text1" w:themeTint="FF" w:themeShade="FF"/>
          <w:sz w:val="21"/>
          <w:szCs w:val="21"/>
        </w:rPr>
        <w:t xml:space="preserve">the CPC Program </w:t>
      </w:r>
      <w:r w:rsidRPr="3C2D1A14" w:rsidR="000255C7">
        <w:rPr>
          <w:rFonts w:eastAsia="Times New Roman" w:cs="Times New Roman"/>
          <w:color w:val="000000" w:themeColor="text1" w:themeTint="FF" w:themeShade="FF"/>
          <w:sz w:val="21"/>
          <w:szCs w:val="21"/>
        </w:rPr>
        <w:t xml:space="preserve">started in </w:t>
      </w:r>
      <w:r w:rsidRPr="3C2D1A14" w:rsidR="00B1631C">
        <w:rPr>
          <w:rFonts w:eastAsia="Times New Roman" w:cs="Times New Roman"/>
          <w:color w:val="000000" w:themeColor="text1" w:themeTint="FF" w:themeShade="FF"/>
          <w:sz w:val="21"/>
          <w:szCs w:val="21"/>
        </w:rPr>
        <w:t xml:space="preserve">2013, Ontario’s senior population </w:t>
      </w:r>
      <w:r w:rsidRPr="3C2D1A14" w:rsidR="000255C7">
        <w:rPr>
          <w:rFonts w:eastAsia="Times New Roman" w:cs="Times New Roman"/>
          <w:color w:val="000000" w:themeColor="text1" w:themeTint="FF" w:themeShade="FF"/>
          <w:sz w:val="21"/>
          <w:szCs w:val="21"/>
        </w:rPr>
        <w:t xml:space="preserve">was about 2.1 million. It has since </w:t>
      </w:r>
      <w:r w:rsidRPr="3C2D1A14" w:rsidR="00B1631C">
        <w:rPr>
          <w:rFonts w:eastAsia="Times New Roman" w:cs="Times New Roman"/>
          <w:color w:val="000000" w:themeColor="text1" w:themeTint="FF" w:themeShade="FF"/>
          <w:sz w:val="21"/>
          <w:szCs w:val="21"/>
        </w:rPr>
        <w:t>grown by 940,000, but the total CPC Program referrals available</w:t>
      </w:r>
      <w:r w:rsidRPr="3C2D1A14" w:rsidR="000255C7">
        <w:rPr>
          <w:rFonts w:eastAsia="Times New Roman" w:cs="Times New Roman"/>
          <w:color w:val="000000" w:themeColor="text1" w:themeTint="FF" w:themeShade="FF"/>
          <w:sz w:val="21"/>
          <w:szCs w:val="21"/>
        </w:rPr>
        <w:t xml:space="preserve"> </w:t>
      </w:r>
      <w:r w:rsidRPr="3C2D1A14" w:rsidR="00B1631C">
        <w:rPr>
          <w:rFonts w:eastAsia="Times New Roman" w:cs="Times New Roman"/>
          <w:color w:val="000000" w:themeColor="text1" w:themeTint="FF" w:themeShade="FF"/>
          <w:sz w:val="21"/>
          <w:szCs w:val="21"/>
        </w:rPr>
        <w:t xml:space="preserve">has grown by only 17,000. </w:t>
      </w:r>
      <w:r w:rsidRPr="3C2D1A14" w:rsidR="000255C7">
        <w:rPr>
          <w:rFonts w:eastAsia="Times New Roman" w:cs="Times New Roman"/>
          <w:color w:val="000000" w:themeColor="text1" w:themeTint="FF" w:themeShade="FF"/>
          <w:sz w:val="21"/>
          <w:szCs w:val="21"/>
        </w:rPr>
        <w:t xml:space="preserve">We urgently need to increase the volume from the </w:t>
      </w:r>
      <w:r w:rsidRPr="3C2D1A14" w:rsidR="00B1631C">
        <w:rPr>
          <w:rFonts w:eastAsia="Times New Roman" w:cs="Times New Roman"/>
          <w:color w:val="000000" w:themeColor="text1" w:themeTint="FF" w:themeShade="FF"/>
          <w:sz w:val="21"/>
          <w:szCs w:val="21"/>
        </w:rPr>
        <w:t xml:space="preserve">current level of 142,000 per year to 195,000 per year. </w:t>
      </w:r>
    </w:p>
    <w:p w:rsidR="000255C7" w:rsidP="3C2D1A14" w:rsidRDefault="000255C7" w14:paraId="39248C3A" w14:noSpellErr="1" w14:textId="1394A8A5">
      <w:pPr>
        <w:spacing w:before="100" w:beforeAutospacing="on" w:after="100" w:afterAutospacing="on"/>
        <w:ind w:left="360"/>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 xml:space="preserve">After years without meaningful rate-maintenance adjustments, we are seeking </w:t>
      </w:r>
      <w:r w:rsidRPr="3C2D1A14" w:rsidR="000255C7">
        <w:rPr>
          <w:rFonts w:eastAsia="Times New Roman" w:cs="Times New Roman"/>
          <w:color w:val="000000" w:themeColor="text1" w:themeTint="FF" w:themeShade="FF"/>
          <w:sz w:val="21"/>
          <w:szCs w:val="21"/>
        </w:rPr>
        <w:t>an urgent and immediate increase in referral funding from $334.38 to at least $487.50. This $153.12 increase, cumulatively less than $9 million per year, represents a modest adjustment for the approximate $170-175 million of annual downstream savings it creates.</w:t>
      </w:r>
    </w:p>
    <w:p w:rsidR="000255C7" w:rsidP="3C2D1A14" w:rsidRDefault="000255C7" w14:paraId="79D38A03" w14:noSpellErr="1" w14:textId="2179C40F">
      <w:pPr>
        <w:spacing w:before="100" w:beforeAutospacing="on" w:after="100" w:afterAutospacing="on"/>
        <w:ind w:left="360"/>
        <w:rPr>
          <w:rFonts w:eastAsia="Times New Roman" w:cs="Times New Roman"/>
          <w:color w:val="000000"/>
          <w:sz w:val="21"/>
          <w:szCs w:val="21"/>
        </w:rPr>
      </w:pPr>
      <w:r w:rsidRPr="3C2D1A14" w:rsidR="000255C7">
        <w:rPr>
          <w:rFonts w:eastAsia="Times New Roman" w:cs="Times New Roman"/>
          <w:color w:val="000000" w:themeColor="text1" w:themeTint="FF" w:themeShade="FF"/>
          <w:sz w:val="21"/>
          <w:szCs w:val="21"/>
        </w:rPr>
        <w:t xml:space="preserve">Please </w:t>
      </w:r>
      <w:r w:rsidRPr="3C2D1A14" w:rsidR="00B1631C">
        <w:rPr>
          <w:rFonts w:eastAsia="Times New Roman" w:cs="Times New Roman"/>
          <w:color w:val="000000" w:themeColor="text1" w:themeTint="FF" w:themeShade="FF"/>
          <w:sz w:val="21"/>
          <w:szCs w:val="21"/>
        </w:rPr>
        <w:t xml:space="preserve">raise this </w:t>
      </w:r>
      <w:r w:rsidRPr="3C2D1A14" w:rsidR="000255C7">
        <w:rPr>
          <w:rFonts w:eastAsia="Times New Roman" w:cs="Times New Roman"/>
          <w:color w:val="000000" w:themeColor="text1" w:themeTint="FF" w:themeShade="FF"/>
          <w:sz w:val="21"/>
          <w:szCs w:val="21"/>
        </w:rPr>
        <w:t>at</w:t>
      </w:r>
      <w:r w:rsidRPr="3C2D1A14" w:rsidR="00B1631C">
        <w:rPr>
          <w:rFonts w:eastAsia="Times New Roman" w:cs="Times New Roman"/>
          <w:color w:val="000000" w:themeColor="text1" w:themeTint="FF" w:themeShade="FF"/>
          <w:sz w:val="21"/>
          <w:szCs w:val="21"/>
        </w:rPr>
        <w:t xml:space="preserve"> caucus with the immediacy our community</w:t>
      </w:r>
      <w:r w:rsidRPr="3C2D1A14" w:rsidR="000255C7">
        <w:rPr>
          <w:rFonts w:eastAsia="Times New Roman" w:cs="Times New Roman"/>
          <w:color w:val="000000" w:themeColor="text1" w:themeTint="FF" w:themeShade="FF"/>
          <w:sz w:val="21"/>
          <w:szCs w:val="21"/>
        </w:rPr>
        <w:t xml:space="preserve">, </w:t>
      </w:r>
      <w:r w:rsidRPr="3C2D1A14" w:rsidR="00B1631C">
        <w:rPr>
          <w:rFonts w:eastAsia="Times New Roman" w:cs="Times New Roman"/>
          <w:color w:val="000000" w:themeColor="text1" w:themeTint="FF" w:themeShade="FF"/>
          <w:sz w:val="21"/>
          <w:szCs w:val="21"/>
        </w:rPr>
        <w:t>families</w:t>
      </w:r>
      <w:r w:rsidRPr="3C2D1A14" w:rsidR="000255C7">
        <w:rPr>
          <w:rFonts w:eastAsia="Times New Roman" w:cs="Times New Roman"/>
          <w:color w:val="000000" w:themeColor="text1" w:themeTint="FF" w:themeShade="FF"/>
          <w:sz w:val="21"/>
          <w:szCs w:val="21"/>
        </w:rPr>
        <w:t>, and care providers deserve</w:t>
      </w:r>
      <w:r w:rsidRPr="3C2D1A14" w:rsidR="00B1631C">
        <w:rPr>
          <w:rFonts w:eastAsia="Times New Roman" w:cs="Times New Roman"/>
          <w:color w:val="000000" w:themeColor="text1" w:themeTint="FF" w:themeShade="FF"/>
          <w:sz w:val="21"/>
          <w:szCs w:val="21"/>
        </w:rPr>
        <w:t>.</w:t>
      </w:r>
      <w:r w:rsidRPr="3C2D1A14" w:rsidR="000255C7">
        <w:rPr>
          <w:rFonts w:eastAsia="Times New Roman" w:cs="Times New Roman"/>
          <w:color w:val="000000" w:themeColor="text1" w:themeTint="FF" w:themeShade="FF"/>
          <w:sz w:val="21"/>
          <w:szCs w:val="21"/>
        </w:rPr>
        <w:t xml:space="preserve">  </w:t>
      </w:r>
    </w:p>
    <w:p w:rsidRPr="0012272B" w:rsidR="00B1631C" w:rsidP="3C2D1A14" w:rsidRDefault="00B1631C" w14:paraId="50D7E46E" w14:noSpellErr="1" w14:textId="53FD581F">
      <w:pPr>
        <w:spacing w:before="100" w:beforeAutospacing="on" w:after="100" w:afterAutospacing="on"/>
        <w:ind w:left="360"/>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 xml:space="preserve"> </w:t>
      </w:r>
    </w:p>
    <w:p w:rsidRPr="0012272B" w:rsidR="00B1631C" w:rsidP="3C2D1A14" w:rsidRDefault="00B1631C" w14:paraId="05632336" w14:noSpellErr="1" w14:textId="0913A217">
      <w:pPr>
        <w:spacing w:before="100" w:beforeAutospacing="on" w:after="100" w:afterAutospacing="on"/>
        <w:ind w:left="360"/>
        <w:rPr>
          <w:rFonts w:eastAsia="Times New Roman" w:cs="Times New Roman"/>
          <w:color w:val="000000"/>
          <w:sz w:val="21"/>
          <w:szCs w:val="21"/>
        </w:rPr>
      </w:pPr>
      <w:r w:rsidRPr="3C2D1A14" w:rsidR="00B1631C">
        <w:rPr>
          <w:rFonts w:eastAsia="Times New Roman" w:cs="Times New Roman"/>
          <w:color w:val="000000" w:themeColor="text1" w:themeTint="FF" w:themeShade="FF"/>
          <w:sz w:val="21"/>
          <w:szCs w:val="21"/>
        </w:rPr>
        <w:t>Sincerely,</w:t>
      </w:r>
      <w:r>
        <w:br/>
      </w:r>
      <w:r w:rsidRPr="3C2D1A14" w:rsidR="00B1631C">
        <w:rPr>
          <w:rFonts w:eastAsia="Times New Roman" w:cs="Times New Roman"/>
          <w:color w:val="000000" w:themeColor="text1" w:themeTint="FF" w:themeShade="FF"/>
          <w:sz w:val="21"/>
          <w:szCs w:val="21"/>
        </w:rPr>
        <w:t>[Your Name]</w:t>
      </w:r>
    </w:p>
    <w:p w:rsidR="002040DB" w:rsidP="3C2D1A14" w:rsidRDefault="002040DB" w14:paraId="474A7A86" w14:textId="77777777">
      <w:pPr>
        <w:rPr>
          <w:sz w:val="22"/>
          <w:szCs w:val="22"/>
        </w:rPr>
      </w:pPr>
    </w:p>
    <w:sectPr w:rsidR="002040DB" w:rsidSect="00D1551F">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E17"/>
    <w:multiLevelType w:val="hybridMultilevel"/>
    <w:tmpl w:val="6F3E3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73159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31C"/>
    <w:rsid w:val="000255C7"/>
    <w:rsid w:val="0013342B"/>
    <w:rsid w:val="002040DB"/>
    <w:rsid w:val="003C54C5"/>
    <w:rsid w:val="00515E64"/>
    <w:rsid w:val="0091039B"/>
    <w:rsid w:val="00A92842"/>
    <w:rsid w:val="00B1631C"/>
    <w:rsid w:val="00D1551F"/>
    <w:rsid w:val="00D22CF5"/>
    <w:rsid w:val="00F1340A"/>
    <w:rsid w:val="0C0673EB"/>
    <w:rsid w:val="23F30B4A"/>
    <w:rsid w:val="3C2D1A14"/>
    <w:rsid w:val="4E5EF5B9"/>
    <w:rsid w:val="4F256A4A"/>
    <w:rsid w:val="4F9F7FF7"/>
    <w:rsid w:val="66B2AC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8CA2"/>
  <w15:chartTrackingRefBased/>
  <w15:docId w15:val="{F659CA7A-94EF-0541-B0A2-CD730267C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Helvetica" w:hAnsi="Helvetica" w:cs="Times New Roman (Body CS)" w:eastAsiaTheme="minorHAnsi"/>
        <w:sz w:val="22"/>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631C"/>
  </w:style>
  <w:style w:type="paragraph" w:styleId="Heading1">
    <w:name w:val="heading 1"/>
    <w:basedOn w:val="Normal"/>
    <w:next w:val="Normal"/>
    <w:link w:val="Heading1Char"/>
    <w:uiPriority w:val="9"/>
    <w:qFormat/>
    <w:rsid w:val="00B163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3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31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31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31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31C"/>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31C"/>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31C"/>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31C"/>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63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163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1631C"/>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1631C"/>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1631C"/>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631C"/>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631C"/>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631C"/>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631C"/>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1631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63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631C"/>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631C"/>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31C"/>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1631C"/>
    <w:rPr>
      <w:i/>
      <w:iCs/>
      <w:color w:val="404040" w:themeColor="text1" w:themeTint="BF"/>
    </w:rPr>
  </w:style>
  <w:style w:type="paragraph" w:styleId="ListParagraph">
    <w:name w:val="List Paragraph"/>
    <w:basedOn w:val="Normal"/>
    <w:uiPriority w:val="34"/>
    <w:qFormat/>
    <w:rsid w:val="00B1631C"/>
    <w:pPr>
      <w:ind w:left="720"/>
      <w:contextualSpacing/>
    </w:pPr>
  </w:style>
  <w:style w:type="character" w:styleId="IntenseEmphasis">
    <w:name w:val="Intense Emphasis"/>
    <w:basedOn w:val="DefaultParagraphFont"/>
    <w:uiPriority w:val="21"/>
    <w:qFormat/>
    <w:rsid w:val="00B1631C"/>
    <w:rPr>
      <w:i/>
      <w:iCs/>
      <w:color w:val="0F4761" w:themeColor="accent1" w:themeShade="BF"/>
    </w:rPr>
  </w:style>
  <w:style w:type="paragraph" w:styleId="IntenseQuote">
    <w:name w:val="Intense Quote"/>
    <w:basedOn w:val="Normal"/>
    <w:next w:val="Normal"/>
    <w:link w:val="IntenseQuoteChar"/>
    <w:uiPriority w:val="30"/>
    <w:qFormat/>
    <w:rsid w:val="00B163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631C"/>
    <w:rPr>
      <w:i/>
      <w:iCs/>
      <w:color w:val="0F4761" w:themeColor="accent1" w:themeShade="BF"/>
    </w:rPr>
  </w:style>
  <w:style w:type="character" w:styleId="IntenseReference">
    <w:name w:val="Intense Reference"/>
    <w:basedOn w:val="DefaultParagraphFont"/>
    <w:uiPriority w:val="32"/>
    <w:qFormat/>
    <w:rsid w:val="00B163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32AA8A35F2145B3138C8F6D9973D9" ma:contentTypeVersion="13" ma:contentTypeDescription="Create a new document." ma:contentTypeScope="" ma:versionID="398c7923ca2ccd140431ae4aa8c356ce">
  <xsd:schema xmlns:xsd="http://www.w3.org/2001/XMLSchema" xmlns:xs="http://www.w3.org/2001/XMLSchema" xmlns:p="http://schemas.microsoft.com/office/2006/metadata/properties" xmlns:ns2="2ca69eab-5dd3-43c8-9fbb-5757ca67a420" xmlns:ns3="a9f7686b-ce37-4871-aab3-e4e4f7b6f5e9" targetNamespace="http://schemas.microsoft.com/office/2006/metadata/properties" ma:root="true" ma:fieldsID="32541e4e5b4d0180fe53267ebd64c6c1" ns2:_="" ns3:_="">
    <xsd:import namespace="2ca69eab-5dd3-43c8-9fbb-5757ca67a420"/>
    <xsd:import namespace="a9f7686b-ce37-4871-aab3-e4e4f7b6f5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69eab-5dd3-43c8-9fbb-5757ca67a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05a19e-b6a6-48ad-9543-1ef1768bf3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f7686b-ce37-4871-aab3-e4e4f7b6f5e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cc9fea-deb6-4cd3-856f-b6ba77c92fb0}" ma:internalName="TaxCatchAll" ma:showField="CatchAllData" ma:web="a9f7686b-ce37-4871-aab3-e4e4f7b6f5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a69eab-5dd3-43c8-9fbb-5757ca67a420">
      <Terms xmlns="http://schemas.microsoft.com/office/infopath/2007/PartnerControls"/>
    </lcf76f155ced4ddcb4097134ff3c332f>
    <TaxCatchAll xmlns="a9f7686b-ce37-4871-aab3-e4e4f7b6f5e9" xsi:nil="true"/>
  </documentManagement>
</p:properties>
</file>

<file path=customXml/itemProps1.xml><?xml version="1.0" encoding="utf-8"?>
<ds:datastoreItem xmlns:ds="http://schemas.openxmlformats.org/officeDocument/2006/customXml" ds:itemID="{1F15456D-52C9-4B3E-A541-1647904EA2C0}"/>
</file>

<file path=customXml/itemProps2.xml><?xml version="1.0" encoding="utf-8"?>
<ds:datastoreItem xmlns:ds="http://schemas.openxmlformats.org/officeDocument/2006/customXml" ds:itemID="{BD19949D-A78C-4919-8672-12F1CE3AA26D}"/>
</file>

<file path=customXml/itemProps3.xml><?xml version="1.0" encoding="utf-8"?>
<ds:datastoreItem xmlns:ds="http://schemas.openxmlformats.org/officeDocument/2006/customXml" ds:itemID="{A240F70D-9D76-42DD-8C8F-D30B6E1F69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Matthew Lister</dc:creator>
  <keywords/>
  <dc:description/>
  <lastModifiedBy>Janine Framst</lastModifiedBy>
  <revision>9</revision>
  <dcterms:created xsi:type="dcterms:W3CDTF">2026-04-13T21:09:00.0000000Z</dcterms:created>
  <dcterms:modified xsi:type="dcterms:W3CDTF">2026-04-14T19:50:04.0629573Z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0x010100AF432AA8A35F2145B3138C8F6D9973D9</vt:lpwstr>
  </property>
  <property fmtid="{D5CDD505-2E9C-101B-9397-08002B2CF9AE}" pid="3" name="MediaServiceImageTags">
    <vt:lpwstr/>
  </property>
</Properties>
</file>